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B481" w14:textId="7506FCCA" w:rsidR="002E21B7" w:rsidRPr="004C76F7" w:rsidRDefault="002E21B7" w:rsidP="004C76F7">
      <w:pPr>
        <w:tabs>
          <w:tab w:val="left" w:pos="1418"/>
          <w:tab w:val="left" w:pos="1560"/>
        </w:tabs>
        <w:ind w:left="3912"/>
        <w:rPr>
          <w:lang w:val="lt-LT"/>
        </w:rPr>
      </w:pPr>
      <w:r w:rsidRPr="004C76F7">
        <w:rPr>
          <w:bCs/>
          <w:lang w:val="lt-LT"/>
        </w:rPr>
        <w:tab/>
      </w:r>
      <w:r w:rsidRPr="004C76F7">
        <w:rPr>
          <w:bCs/>
          <w:lang w:val="lt-LT"/>
        </w:rPr>
        <w:tab/>
      </w:r>
      <w:r w:rsidRPr="004C76F7">
        <w:rPr>
          <w:bCs/>
          <w:lang w:val="lt-LT"/>
        </w:rPr>
        <w:tab/>
        <w:t xml:space="preserve">Dailiųjų amatų, </w:t>
      </w:r>
      <w:r w:rsidRPr="004C76F7">
        <w:rPr>
          <w:lang w:val="lt-LT"/>
        </w:rPr>
        <w:t xml:space="preserve">etnografinių </w:t>
      </w:r>
      <w:r w:rsidRPr="004C76F7">
        <w:rPr>
          <w:lang w:val="lt-LT"/>
        </w:rPr>
        <w:tab/>
        <w:t xml:space="preserve">  </w:t>
      </w:r>
      <w:r w:rsidRPr="004C76F7">
        <w:rPr>
          <w:lang w:val="lt-LT"/>
        </w:rPr>
        <w:tab/>
      </w:r>
      <w:r w:rsidRPr="004C76F7">
        <w:rPr>
          <w:lang w:val="lt-LT"/>
        </w:rPr>
        <w:tab/>
        <w:t xml:space="preserve">                       </w:t>
      </w:r>
      <w:r w:rsidR="004C76F7">
        <w:rPr>
          <w:lang w:val="lt-LT"/>
        </w:rPr>
        <w:tab/>
      </w:r>
      <w:r w:rsidRPr="004C76F7">
        <w:rPr>
          <w:lang w:val="lt-LT"/>
        </w:rPr>
        <w:t xml:space="preserve">verslų ir mugių programos </w:t>
      </w:r>
    </w:p>
    <w:p w14:paraId="0A6A702A" w14:textId="57B49453" w:rsidR="002E21B7" w:rsidRPr="004C76F7" w:rsidRDefault="002E21B7" w:rsidP="004C76F7">
      <w:pPr>
        <w:tabs>
          <w:tab w:val="left" w:pos="1418"/>
          <w:tab w:val="left" w:pos="1560"/>
        </w:tabs>
        <w:ind w:left="3912" w:firstLine="426"/>
        <w:rPr>
          <w:lang w:val="lt-LT"/>
        </w:rPr>
      </w:pPr>
      <w:r w:rsidRPr="004C76F7">
        <w:rPr>
          <w:lang w:val="lt-LT"/>
        </w:rPr>
        <w:tab/>
      </w:r>
      <w:r w:rsidRPr="004C76F7">
        <w:rPr>
          <w:lang w:val="lt-LT"/>
        </w:rPr>
        <w:tab/>
        <w:t>2 priedas</w:t>
      </w:r>
    </w:p>
    <w:p w14:paraId="305DB0AF" w14:textId="77777777" w:rsidR="002E21B7" w:rsidRPr="004C76F7" w:rsidRDefault="002E21B7" w:rsidP="002E21B7">
      <w:pPr>
        <w:tabs>
          <w:tab w:val="left" w:pos="1418"/>
          <w:tab w:val="left" w:pos="1560"/>
        </w:tabs>
        <w:ind w:left="4196" w:firstLine="426"/>
        <w:jc w:val="center"/>
        <w:rPr>
          <w:lang w:val="lt-LT"/>
        </w:rPr>
      </w:pPr>
    </w:p>
    <w:p w14:paraId="154FF09C" w14:textId="77777777" w:rsidR="002E21B7" w:rsidRPr="004C76F7" w:rsidRDefault="002E21B7" w:rsidP="002E21B7">
      <w:pPr>
        <w:tabs>
          <w:tab w:val="left" w:pos="1418"/>
          <w:tab w:val="left" w:pos="1560"/>
        </w:tabs>
        <w:ind w:firstLine="426"/>
        <w:jc w:val="center"/>
        <w:rPr>
          <w:b/>
          <w:lang w:val="lt-LT"/>
        </w:rPr>
      </w:pPr>
      <w:r w:rsidRPr="004C76F7">
        <w:rPr>
          <w:b/>
          <w:lang w:val="lt-LT"/>
        </w:rPr>
        <w:t>(Paraiškos Dailiųjų amatų, etnografinių verslų ir mugių programai</w:t>
      </w:r>
      <w:r w:rsidRPr="004C76F7">
        <w:rPr>
          <w:b/>
          <w:lang w:val="lt-LT" w:eastAsia="ar-SA"/>
        </w:rPr>
        <w:t xml:space="preserve"> įgyvendinti </w:t>
      </w:r>
      <w:r w:rsidRPr="004C76F7">
        <w:rPr>
          <w:b/>
          <w:lang w:val="lt-LT"/>
        </w:rPr>
        <w:t>forma)</w:t>
      </w:r>
    </w:p>
    <w:p w14:paraId="36CE4BA4" w14:textId="77777777" w:rsidR="002E21B7" w:rsidRPr="004C76F7" w:rsidRDefault="002E21B7" w:rsidP="002E21B7">
      <w:pPr>
        <w:tabs>
          <w:tab w:val="left" w:pos="1418"/>
          <w:tab w:val="left" w:pos="1560"/>
        </w:tabs>
        <w:ind w:firstLine="426"/>
        <w:jc w:val="center"/>
        <w:rPr>
          <w:b/>
          <w:lang w:val="lt-LT"/>
        </w:rPr>
      </w:pPr>
    </w:p>
    <w:p w14:paraId="2338AA8C" w14:textId="77777777" w:rsidR="002E21B7" w:rsidRPr="004C76F7" w:rsidRDefault="002E21B7" w:rsidP="002E21B7">
      <w:pPr>
        <w:suppressAutoHyphens/>
        <w:jc w:val="center"/>
        <w:rPr>
          <w:lang w:val="lt-LT" w:eastAsia="ar-SA"/>
        </w:rPr>
      </w:pPr>
      <w:r w:rsidRPr="004C76F7">
        <w:rPr>
          <w:b/>
          <w:lang w:val="lt-LT"/>
        </w:rPr>
        <w:t>PARAIŠKA</w:t>
      </w:r>
      <w:r w:rsidRPr="004C76F7">
        <w:rPr>
          <w:b/>
          <w:lang w:val="lt-LT" w:eastAsia="ar-SA"/>
        </w:rPr>
        <w:t xml:space="preserve"> DAILIŲJŲ AMATŲ, ETNOGRAFINIŲ VERSLŲ IR MUGIŲ PROGRAMAI ĮGYVENDINTI </w:t>
      </w:r>
    </w:p>
    <w:p w14:paraId="4FF379C7" w14:textId="77777777" w:rsidR="002E21B7" w:rsidRPr="004C76F7" w:rsidRDefault="002E21B7" w:rsidP="002E21B7">
      <w:pPr>
        <w:suppressAutoHyphens/>
        <w:jc w:val="center"/>
        <w:rPr>
          <w:i/>
          <w:lang w:val="lt-LT" w:eastAsia="ar-SA"/>
        </w:rPr>
      </w:pPr>
      <w:r w:rsidRPr="004C76F7">
        <w:rPr>
          <w:lang w:val="lt-LT" w:eastAsia="ar-SA"/>
        </w:rPr>
        <w:t>__________________ Nr.</w:t>
      </w:r>
    </w:p>
    <w:p w14:paraId="4A93949E" w14:textId="77777777" w:rsidR="002E21B7" w:rsidRPr="004C76F7" w:rsidRDefault="002E21B7" w:rsidP="002E21B7">
      <w:pPr>
        <w:suppressAutoHyphens/>
        <w:jc w:val="center"/>
        <w:rPr>
          <w:lang w:val="lt-LT" w:eastAsia="ar-SA"/>
        </w:rPr>
      </w:pPr>
      <w:r w:rsidRPr="004C76F7">
        <w:rPr>
          <w:i/>
          <w:lang w:val="lt-LT" w:eastAsia="ar-SA"/>
        </w:rPr>
        <w:t>(data)</w:t>
      </w:r>
    </w:p>
    <w:p w14:paraId="1AB95CA0" w14:textId="6F3969CA" w:rsidR="002E21B7" w:rsidRPr="004C76F7" w:rsidRDefault="004C76F7" w:rsidP="002E21B7">
      <w:pPr>
        <w:tabs>
          <w:tab w:val="right" w:leader="dot" w:pos="10206"/>
        </w:tabs>
        <w:suppressAutoHyphens/>
        <w:rPr>
          <w:i/>
          <w:lang w:val="lt-LT" w:eastAsia="ar-SA"/>
        </w:rPr>
      </w:pPr>
      <w:r>
        <w:rPr>
          <w:i/>
          <w:lang w:val="lt-LT" w:eastAsia="ar-SA"/>
        </w:rPr>
        <w:t>...............................................................................................................................................................</w:t>
      </w:r>
    </w:p>
    <w:p w14:paraId="542316D4" w14:textId="77777777" w:rsidR="002E21B7" w:rsidRPr="004C76F7" w:rsidRDefault="002E21B7" w:rsidP="002E21B7">
      <w:pPr>
        <w:tabs>
          <w:tab w:val="right" w:leader="dot" w:pos="9639"/>
        </w:tabs>
        <w:suppressAutoHyphens/>
        <w:jc w:val="center"/>
        <w:rPr>
          <w:lang w:val="lt-LT" w:eastAsia="ar-SA"/>
        </w:rPr>
      </w:pPr>
      <w:r w:rsidRPr="004C76F7">
        <w:rPr>
          <w:i/>
          <w:lang w:val="lt-LT" w:eastAsia="ar-SA"/>
        </w:rPr>
        <w:t>(</w:t>
      </w:r>
      <w:bookmarkStart w:id="0" w:name="_Hlk57120673"/>
      <w:r w:rsidRPr="004C76F7">
        <w:rPr>
          <w:i/>
          <w:lang w:val="lt-LT" w:eastAsia="ar-SA"/>
        </w:rPr>
        <w:t>numatomos vystyti veiklos sritis ar pavadinimas</w:t>
      </w:r>
      <w:bookmarkEnd w:id="0"/>
      <w:r w:rsidRPr="004C76F7">
        <w:rPr>
          <w:i/>
          <w:lang w:val="lt-LT" w:eastAsia="ar-SA"/>
        </w:rPr>
        <w:t>)</w:t>
      </w:r>
    </w:p>
    <w:p w14:paraId="612F9F67" w14:textId="77777777" w:rsidR="002E21B7" w:rsidRPr="004C76F7" w:rsidRDefault="002E21B7" w:rsidP="002E21B7">
      <w:pPr>
        <w:keepNext/>
        <w:numPr>
          <w:ilvl w:val="2"/>
          <w:numId w:val="0"/>
        </w:numPr>
        <w:tabs>
          <w:tab w:val="num" w:pos="720"/>
        </w:tabs>
        <w:suppressAutoHyphens/>
        <w:ind w:left="720" w:hanging="720"/>
        <w:outlineLvl w:val="2"/>
        <w:rPr>
          <w:b/>
          <w:lang w:val="lt-LT" w:eastAsia="ar-SA"/>
        </w:rPr>
      </w:pPr>
    </w:p>
    <w:p w14:paraId="7B030AD4" w14:textId="77777777" w:rsidR="002E21B7" w:rsidRPr="004C76F7" w:rsidRDefault="002E21B7" w:rsidP="002E21B7">
      <w:pPr>
        <w:keepNext/>
        <w:numPr>
          <w:ilvl w:val="2"/>
          <w:numId w:val="0"/>
        </w:numPr>
        <w:tabs>
          <w:tab w:val="num" w:pos="720"/>
        </w:tabs>
        <w:suppressAutoHyphens/>
        <w:ind w:left="720" w:hanging="720"/>
        <w:outlineLvl w:val="2"/>
        <w:rPr>
          <w:b/>
          <w:lang w:val="lt-LT" w:eastAsia="ar-SA"/>
        </w:rPr>
      </w:pPr>
      <w:r w:rsidRPr="004C76F7">
        <w:rPr>
          <w:b/>
          <w:lang w:val="lt-LT" w:eastAsia="ar-SA"/>
        </w:rPr>
        <w:t>I. INFORMACIJA APIE PAREIŠKĖJĄ</w:t>
      </w:r>
    </w:p>
    <w:p w14:paraId="3EC3741B" w14:textId="77777777" w:rsidR="002E21B7" w:rsidRPr="004C76F7" w:rsidRDefault="002E21B7" w:rsidP="002E21B7">
      <w:pPr>
        <w:tabs>
          <w:tab w:val="right" w:leader="dot" w:pos="9639"/>
        </w:tabs>
        <w:suppressAutoHyphens/>
        <w:rPr>
          <w:i/>
          <w:lang w:val="lt-LT" w:eastAsia="ar-SA"/>
        </w:rPr>
      </w:pPr>
      <w:r w:rsidRPr="004C76F7">
        <w:rPr>
          <w:lang w:val="lt-LT" w:eastAsia="ar-SA"/>
        </w:rPr>
        <w:tab/>
      </w:r>
    </w:p>
    <w:p w14:paraId="6B4A0AD8" w14:textId="77777777" w:rsidR="002E21B7" w:rsidRPr="004C76F7" w:rsidRDefault="002E21B7" w:rsidP="002E21B7">
      <w:pPr>
        <w:tabs>
          <w:tab w:val="left" w:pos="7230"/>
        </w:tabs>
        <w:suppressAutoHyphens/>
        <w:jc w:val="center"/>
        <w:rPr>
          <w:lang w:val="lt-LT" w:eastAsia="ar-SA"/>
        </w:rPr>
      </w:pPr>
      <w:r w:rsidRPr="004C76F7">
        <w:rPr>
          <w:i/>
          <w:lang w:val="lt-LT" w:eastAsia="ar-SA"/>
        </w:rPr>
        <w:t xml:space="preserve"> (juridinio/fizinio asmens, teikiančio paraišką, pavadinimas, kodas / vardas, pavardė, asmens kodas)</w:t>
      </w:r>
    </w:p>
    <w:p w14:paraId="128EF4E9" w14:textId="77777777" w:rsidR="002E21B7" w:rsidRPr="004C76F7" w:rsidRDefault="002E21B7" w:rsidP="002E21B7">
      <w:pPr>
        <w:tabs>
          <w:tab w:val="right" w:leader="dot" w:pos="7655"/>
        </w:tabs>
        <w:suppressAutoHyphens/>
        <w:rPr>
          <w:lang w:val="lt-LT" w:eastAsia="ar-SA"/>
        </w:rPr>
      </w:pPr>
    </w:p>
    <w:p w14:paraId="11564C9D" w14:textId="42536037" w:rsidR="002E21B7" w:rsidRPr="004C76F7" w:rsidRDefault="002E21B7" w:rsidP="004C76F7">
      <w:pPr>
        <w:tabs>
          <w:tab w:val="right" w:leader="dot" w:pos="7655"/>
          <w:tab w:val="right" w:leader="dot" w:pos="10206"/>
        </w:tabs>
        <w:suppressAutoHyphens/>
        <w:rPr>
          <w:lang w:val="lt-LT" w:eastAsia="ar-SA"/>
        </w:rPr>
      </w:pPr>
      <w:r w:rsidRPr="004C76F7">
        <w:rPr>
          <w:lang w:val="lt-LT" w:eastAsia="ar-SA"/>
        </w:rPr>
        <w:t xml:space="preserve">Adresas </w:t>
      </w:r>
      <w:r w:rsidRPr="004C76F7">
        <w:rPr>
          <w:lang w:val="lt-LT" w:eastAsia="ar-SA"/>
        </w:rPr>
        <w:tab/>
      </w:r>
      <w:r w:rsidR="004C76F7">
        <w:rPr>
          <w:lang w:val="lt-LT" w:eastAsia="ar-SA"/>
        </w:rPr>
        <w:t>..........................................................................................</w:t>
      </w:r>
      <w:r w:rsidRPr="004C76F7">
        <w:rPr>
          <w:lang w:val="lt-LT" w:eastAsia="ar-SA"/>
        </w:rPr>
        <w:t xml:space="preserve"> pašto kodas </w:t>
      </w:r>
      <w:r w:rsidR="004C76F7">
        <w:rPr>
          <w:lang w:val="lt-LT" w:eastAsia="ar-SA"/>
        </w:rPr>
        <w:t>...................................</w:t>
      </w:r>
    </w:p>
    <w:p w14:paraId="36C5DED4" w14:textId="77777777" w:rsidR="002E21B7" w:rsidRPr="004C76F7" w:rsidRDefault="002E21B7" w:rsidP="004C76F7">
      <w:pPr>
        <w:tabs>
          <w:tab w:val="right" w:leader="dot" w:pos="10206"/>
        </w:tabs>
        <w:suppressAutoHyphens/>
        <w:rPr>
          <w:lang w:val="lt-LT" w:eastAsia="ar-SA"/>
        </w:rPr>
      </w:pPr>
    </w:p>
    <w:p w14:paraId="5E71FABA" w14:textId="50464AAC" w:rsidR="004C76F7" w:rsidRDefault="004C76F7" w:rsidP="004C76F7">
      <w:pPr>
        <w:tabs>
          <w:tab w:val="right" w:leader="dot" w:pos="10206"/>
        </w:tabs>
        <w:suppressAutoHyphens/>
        <w:rPr>
          <w:lang w:val="lt-LT" w:eastAsia="ar-SA"/>
        </w:rPr>
      </w:pPr>
      <w:r>
        <w:rPr>
          <w:lang w:val="lt-LT" w:eastAsia="ar-SA"/>
        </w:rPr>
        <w:t>...............................................................................................................................................................</w:t>
      </w:r>
    </w:p>
    <w:p w14:paraId="59BD322D" w14:textId="77777777" w:rsidR="004C76F7" w:rsidRDefault="004C76F7" w:rsidP="004C76F7">
      <w:pPr>
        <w:tabs>
          <w:tab w:val="right" w:leader="dot" w:pos="10206"/>
        </w:tabs>
        <w:suppressAutoHyphens/>
        <w:rPr>
          <w:lang w:val="lt-LT" w:eastAsia="ar-SA"/>
        </w:rPr>
      </w:pPr>
    </w:p>
    <w:p w14:paraId="2AC4869B" w14:textId="55AC9AD8" w:rsidR="002E21B7" w:rsidRPr="004C76F7" w:rsidRDefault="004C76F7" w:rsidP="004C76F7">
      <w:pPr>
        <w:tabs>
          <w:tab w:val="right" w:leader="dot" w:pos="10206"/>
        </w:tabs>
        <w:suppressAutoHyphens/>
        <w:rPr>
          <w:lang w:val="lt-LT" w:eastAsia="ar-SA"/>
        </w:rPr>
      </w:pPr>
      <w:r>
        <w:rPr>
          <w:lang w:val="lt-LT" w:eastAsia="ar-SA"/>
        </w:rPr>
        <w:t>T</w:t>
      </w:r>
      <w:r w:rsidR="002E21B7" w:rsidRPr="004C76F7">
        <w:rPr>
          <w:lang w:val="lt-LT" w:eastAsia="ar-SA"/>
        </w:rPr>
        <w:t xml:space="preserve">elefonas, el. paštas </w:t>
      </w:r>
      <w:r>
        <w:rPr>
          <w:lang w:val="lt-LT" w:eastAsia="ar-SA"/>
        </w:rPr>
        <w:t>.............................................................................................................................</w:t>
      </w:r>
    </w:p>
    <w:p w14:paraId="6CBC0E4B" w14:textId="77777777" w:rsidR="004C76F7" w:rsidRDefault="004C76F7" w:rsidP="004C76F7">
      <w:pPr>
        <w:tabs>
          <w:tab w:val="left" w:pos="10206"/>
        </w:tabs>
        <w:suppressAutoHyphens/>
        <w:rPr>
          <w:lang w:val="lt-LT" w:eastAsia="ar-SA"/>
        </w:rPr>
      </w:pPr>
    </w:p>
    <w:p w14:paraId="506CC2E5" w14:textId="3EC0279A" w:rsidR="002E21B7" w:rsidRPr="004C76F7" w:rsidRDefault="002E21B7" w:rsidP="004C76F7">
      <w:pPr>
        <w:tabs>
          <w:tab w:val="left" w:pos="10206"/>
        </w:tabs>
        <w:suppressAutoHyphens/>
        <w:rPr>
          <w:lang w:val="lt-LT" w:eastAsia="ar-SA"/>
        </w:rPr>
      </w:pPr>
      <w:r w:rsidRPr="004C76F7">
        <w:rPr>
          <w:lang w:val="lt-LT" w:eastAsia="ar-SA"/>
        </w:rPr>
        <w:t>Sąskaitos Nr., bankas, banko kodas ......................................................................................................</w:t>
      </w:r>
    </w:p>
    <w:p w14:paraId="777DBC2E" w14:textId="77777777" w:rsidR="002E21B7" w:rsidRPr="004C76F7" w:rsidRDefault="002E21B7" w:rsidP="004C76F7">
      <w:pPr>
        <w:tabs>
          <w:tab w:val="right" w:leader="dot" w:pos="9639"/>
        </w:tabs>
        <w:suppressAutoHyphens/>
        <w:rPr>
          <w:lang w:val="lt-LT" w:eastAsia="ar-SA"/>
        </w:rPr>
      </w:pPr>
    </w:p>
    <w:p w14:paraId="2DA92D9E" w14:textId="2E55643A" w:rsidR="002E21B7" w:rsidRPr="004C76F7" w:rsidRDefault="004C76F7" w:rsidP="002E21B7">
      <w:pPr>
        <w:tabs>
          <w:tab w:val="right" w:leader="dot" w:pos="10348"/>
        </w:tabs>
        <w:suppressAutoHyphens/>
        <w:rPr>
          <w:lang w:val="lt-LT" w:eastAsia="ar-SA"/>
        </w:rPr>
      </w:pPr>
      <w:r>
        <w:rPr>
          <w:lang w:val="lt-LT" w:eastAsia="ar-SA"/>
        </w:rPr>
        <w:t>...............................................................................................................................................................</w:t>
      </w:r>
    </w:p>
    <w:p w14:paraId="4E47D872" w14:textId="77777777" w:rsidR="002E21B7" w:rsidRPr="004C76F7" w:rsidRDefault="002E21B7" w:rsidP="002E21B7">
      <w:pPr>
        <w:suppressAutoHyphens/>
        <w:jc w:val="both"/>
        <w:rPr>
          <w:lang w:val="lt-LT" w:eastAsia="ar-SA"/>
        </w:rPr>
      </w:pPr>
    </w:p>
    <w:p w14:paraId="35476348" w14:textId="77777777" w:rsidR="002E21B7" w:rsidRPr="004C76F7" w:rsidRDefault="002E21B7" w:rsidP="002E21B7">
      <w:pPr>
        <w:keepNext/>
        <w:numPr>
          <w:ilvl w:val="2"/>
          <w:numId w:val="0"/>
        </w:numPr>
        <w:tabs>
          <w:tab w:val="num" w:pos="720"/>
        </w:tabs>
        <w:suppressAutoHyphens/>
        <w:jc w:val="both"/>
        <w:outlineLvl w:val="2"/>
        <w:rPr>
          <w:b/>
          <w:lang w:val="lt-LT" w:eastAsia="ar-SA"/>
        </w:rPr>
      </w:pPr>
      <w:r w:rsidRPr="004C76F7">
        <w:rPr>
          <w:b/>
          <w:lang w:val="lt-LT" w:eastAsia="ar-SA"/>
        </w:rPr>
        <w:t>II. TURIMOS KOMPETENCIJOS IR ĮSIPAREIGOJIMAS ĮGYVENDINTI SPECIALIASIAS SĄLYGAS</w:t>
      </w:r>
    </w:p>
    <w:p w14:paraId="0EB8A125" w14:textId="77777777" w:rsidR="002E21B7" w:rsidRPr="004C76F7" w:rsidRDefault="002E21B7" w:rsidP="002E21B7">
      <w:pPr>
        <w:suppressAutoHyphens/>
        <w:jc w:val="both"/>
        <w:rPr>
          <w:lang w:val="lt-LT" w:eastAsia="ar-SA"/>
        </w:rPr>
      </w:pPr>
      <w:r w:rsidRPr="004C76F7">
        <w:rPr>
          <w:i/>
          <w:lang w:val="lt-LT" w:eastAsia="ar-SA"/>
        </w:rPr>
        <w:t>(Santraukoje išdėstomos pareiškėjo numatomos naudoti priemonės įgyvendinant Specialiąsias sąlygas, nurodoma planuojama investuoti lėšų suma (eurais), į ką bus investuojama, apibūdinama dabartinė asmens/organizacijos veikla (gaminami gaminiai, teikiamos paslaugos ir kt.), steigimo ar plėtros tikslai ir būdai bei priemonės numatytiems tikslams pasiekti. Taip pat turi būti atsakyta į klausimą, ar investicijos atsipirks (pateikti skaičiavimai) ir per kiek laiko, kokią naudą idėja duos pareiškėjui ir kokią Savivaldybei. (santraukos apimtis ne daugiau kaip 1 psl.)</w:t>
      </w:r>
    </w:p>
    <w:p w14:paraId="5C0AAFB4"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21036D20"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1B7E2B36" w14:textId="77777777" w:rsidR="002E21B7" w:rsidRPr="004C76F7" w:rsidRDefault="002E21B7" w:rsidP="002E21B7">
      <w:pPr>
        <w:tabs>
          <w:tab w:val="right" w:leader="dot" w:pos="9639"/>
        </w:tabs>
        <w:suppressAutoHyphens/>
        <w:rPr>
          <w:lang w:val="lt-LT" w:eastAsia="ar-SA"/>
        </w:rPr>
      </w:pPr>
    </w:p>
    <w:p w14:paraId="524C6E23" w14:textId="77777777" w:rsidR="002E21B7" w:rsidRPr="004C76F7" w:rsidRDefault="002E21B7" w:rsidP="002E21B7">
      <w:pPr>
        <w:keepNext/>
        <w:numPr>
          <w:ilvl w:val="6"/>
          <w:numId w:val="0"/>
        </w:numPr>
        <w:tabs>
          <w:tab w:val="num" w:pos="1296"/>
          <w:tab w:val="left" w:pos="5245"/>
        </w:tabs>
        <w:suppressAutoHyphens/>
        <w:jc w:val="both"/>
        <w:outlineLvl w:val="6"/>
        <w:rPr>
          <w:b/>
          <w:lang w:val="lt-LT" w:eastAsia="ar-SA"/>
        </w:rPr>
      </w:pPr>
      <w:r w:rsidRPr="004C76F7">
        <w:rPr>
          <w:b/>
          <w:lang w:val="lt-LT" w:eastAsia="ar-SA"/>
        </w:rPr>
        <w:t>III. ĮSIPAREIGOJIMAS MOKĖTI NUSTATYTĄ NUOMPINIGIŲ DYDĮ (EUR) UŽ NUOMOJAMĄ TURTĄ IDĖJOS ĮGYVENDINIMUI</w:t>
      </w:r>
    </w:p>
    <w:p w14:paraId="592A2568"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40E9E7D0" w14:textId="77777777" w:rsidR="002E21B7" w:rsidRPr="004C76F7" w:rsidRDefault="002E21B7" w:rsidP="002E21B7">
      <w:pPr>
        <w:keepNext/>
        <w:numPr>
          <w:ilvl w:val="2"/>
          <w:numId w:val="0"/>
        </w:numPr>
        <w:tabs>
          <w:tab w:val="num" w:pos="720"/>
        </w:tabs>
        <w:suppressAutoHyphens/>
        <w:ind w:left="720" w:hanging="720"/>
        <w:outlineLvl w:val="2"/>
        <w:rPr>
          <w:b/>
          <w:lang w:val="lt-LT" w:eastAsia="ar-SA"/>
        </w:rPr>
      </w:pPr>
    </w:p>
    <w:p w14:paraId="686EF904" w14:textId="77777777" w:rsidR="002E21B7" w:rsidRPr="004C76F7" w:rsidRDefault="002E21B7" w:rsidP="002E21B7">
      <w:pPr>
        <w:keepNext/>
        <w:numPr>
          <w:ilvl w:val="2"/>
          <w:numId w:val="0"/>
        </w:numPr>
        <w:tabs>
          <w:tab w:val="num" w:pos="720"/>
        </w:tabs>
        <w:suppressAutoHyphens/>
        <w:jc w:val="both"/>
        <w:outlineLvl w:val="2"/>
        <w:rPr>
          <w:b/>
          <w:lang w:val="lt-LT" w:eastAsia="ar-SA"/>
        </w:rPr>
      </w:pPr>
      <w:r w:rsidRPr="004C76F7">
        <w:rPr>
          <w:b/>
          <w:lang w:val="lt-LT" w:eastAsia="ar-SA"/>
        </w:rPr>
        <w:t>IV. SPECIALIALIŲJŲ SĄLYGŲ ĮGYVENDINIMO VYKDYTOJAI IR JŲ  KVALIFIKACIJA</w:t>
      </w:r>
    </w:p>
    <w:p w14:paraId="04540239" w14:textId="77777777" w:rsidR="002E21B7" w:rsidRPr="004C76F7" w:rsidRDefault="002E21B7" w:rsidP="002E21B7">
      <w:pPr>
        <w:tabs>
          <w:tab w:val="right" w:leader="dot" w:pos="9639"/>
        </w:tabs>
        <w:suppressAutoHyphens/>
        <w:jc w:val="both"/>
        <w:rPr>
          <w:lang w:val="lt-LT" w:eastAsia="ar-SA"/>
        </w:rPr>
      </w:pPr>
      <w:r w:rsidRPr="004C76F7">
        <w:rPr>
          <w:lang w:val="lt-LT" w:eastAsia="ar-SA"/>
        </w:rPr>
        <w:tab/>
      </w:r>
    </w:p>
    <w:p w14:paraId="25E5EA2C"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00556CEF" w14:textId="77777777" w:rsidR="002E21B7" w:rsidRPr="004C76F7" w:rsidRDefault="002E21B7" w:rsidP="002E21B7">
      <w:pPr>
        <w:keepNext/>
        <w:numPr>
          <w:ilvl w:val="2"/>
          <w:numId w:val="0"/>
        </w:numPr>
        <w:tabs>
          <w:tab w:val="num" w:pos="720"/>
        </w:tabs>
        <w:suppressAutoHyphens/>
        <w:ind w:left="720" w:hanging="720"/>
        <w:jc w:val="center"/>
        <w:outlineLvl w:val="2"/>
        <w:rPr>
          <w:b/>
          <w:lang w:val="lt-LT" w:eastAsia="ar-SA"/>
        </w:rPr>
      </w:pPr>
    </w:p>
    <w:p w14:paraId="6840C338" w14:textId="77777777" w:rsidR="002E21B7" w:rsidRPr="004C76F7" w:rsidRDefault="002E21B7" w:rsidP="002E21B7">
      <w:pPr>
        <w:suppressAutoHyphens/>
        <w:ind w:right="-1"/>
        <w:jc w:val="both"/>
        <w:rPr>
          <w:lang w:val="lt-LT"/>
        </w:rPr>
      </w:pPr>
      <w:r w:rsidRPr="004C76F7">
        <w:rPr>
          <w:b/>
          <w:lang w:val="lt-LT" w:eastAsia="ar-SA"/>
        </w:rPr>
        <w:t xml:space="preserve">V. </w:t>
      </w:r>
      <w:r w:rsidRPr="004C76F7">
        <w:rPr>
          <w:b/>
          <w:bCs/>
          <w:lang w:val="lt-LT"/>
        </w:rPr>
        <w:t>GLAUST</w:t>
      </w:r>
      <w:r w:rsidRPr="004C76F7">
        <w:rPr>
          <w:b/>
          <w:lang w:val="lt-LT" w:eastAsia="ar-SA"/>
        </w:rPr>
        <w:t xml:space="preserve">AS KIEKVIENOS IŠ SPECIALIŲJŲ SĄLYGŲ ĮGYVENDINIMO PLANO IR PRIEMONIŲ APRAŠYMAS PAGAL KONKURSO SĄLYGOSE NUSTATYTUS KRITERIJUS </w:t>
      </w:r>
      <w:r w:rsidRPr="004C76F7">
        <w:rPr>
          <w:i/>
          <w:lang w:val="lt-LT" w:eastAsia="ar-SA"/>
        </w:rPr>
        <w:t>(kiekvienai specialiajai sąlygai ne daugiau kaip pusė psl. (jeigu vertinimo kriterijų aprašymams pateikti pusės puslapio neužtenka, pridėkite priedą):</w:t>
      </w:r>
    </w:p>
    <w:p w14:paraId="178E369B" w14:textId="77777777" w:rsidR="002E21B7" w:rsidRPr="004C76F7" w:rsidRDefault="002E21B7" w:rsidP="002E21B7">
      <w:pPr>
        <w:contextualSpacing/>
        <w:jc w:val="both"/>
        <w:rPr>
          <w:lang w:val="lt-LT"/>
        </w:rPr>
      </w:pPr>
      <w:r w:rsidRPr="004C76F7">
        <w:rPr>
          <w:lang w:val="lt-LT"/>
        </w:rPr>
        <w:lastRenderedPageBreak/>
        <w:t>1 . Parodos, ekspozicijos, gaminių/ kūrinių pristatymai</w:t>
      </w:r>
      <w:bookmarkStart w:id="1" w:name="_Hlk57119934"/>
      <w:r w:rsidRPr="004C76F7">
        <w:rPr>
          <w:lang w:val="lt-LT"/>
        </w:rPr>
        <w:t>: turima patirtis ir planai</w:t>
      </w:r>
      <w:bookmarkEnd w:id="1"/>
    </w:p>
    <w:p w14:paraId="45D19274"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13EC442F" w14:textId="77777777" w:rsidR="002E21B7" w:rsidRPr="004C76F7" w:rsidRDefault="002E21B7" w:rsidP="002E21B7">
      <w:pPr>
        <w:tabs>
          <w:tab w:val="right" w:leader="dot" w:pos="9639"/>
        </w:tabs>
        <w:suppressAutoHyphens/>
        <w:rPr>
          <w:lang w:val="lt-LT" w:eastAsia="ar-SA"/>
        </w:rPr>
      </w:pPr>
      <w:r w:rsidRPr="004C76F7">
        <w:rPr>
          <w:lang w:val="lt-LT" w:eastAsia="ar-SA"/>
        </w:rPr>
        <w:t>2. Teorinės edukacinės ir kūrybingumą ugdančios veiklos</w:t>
      </w:r>
      <w:r w:rsidRPr="004C76F7">
        <w:rPr>
          <w:lang w:val="lt-LT"/>
        </w:rPr>
        <w:t xml:space="preserve"> ir </w:t>
      </w:r>
      <w:r w:rsidRPr="004C76F7">
        <w:rPr>
          <w:lang w:val="lt-LT" w:eastAsia="ar-SA"/>
        </w:rPr>
        <w:t>užsiėmimai: turima patirtis ir planai</w:t>
      </w:r>
    </w:p>
    <w:p w14:paraId="6A0082F5"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30ACE093" w14:textId="77777777" w:rsidR="002E21B7" w:rsidRPr="004C76F7" w:rsidRDefault="002E21B7" w:rsidP="002E21B7">
      <w:pPr>
        <w:tabs>
          <w:tab w:val="right" w:leader="dot" w:pos="9639"/>
        </w:tabs>
        <w:suppressAutoHyphens/>
        <w:rPr>
          <w:lang w:val="lt-LT" w:eastAsia="ar-SA"/>
        </w:rPr>
      </w:pPr>
      <w:r w:rsidRPr="004C76F7">
        <w:rPr>
          <w:lang w:val="lt-LT" w:eastAsia="ar-SA"/>
        </w:rPr>
        <w:t xml:space="preserve">3. </w:t>
      </w:r>
      <w:r w:rsidRPr="004C76F7">
        <w:rPr>
          <w:lang w:val="lt-LT"/>
        </w:rPr>
        <w:t xml:space="preserve"> </w:t>
      </w:r>
      <w:r w:rsidRPr="004C76F7">
        <w:rPr>
          <w:lang w:val="lt-LT" w:eastAsia="ar-SA"/>
        </w:rPr>
        <w:t>Praktinius darbo įgūdžius ugdančios veiklos ir užsiėmimai: turima patirtis ir planai</w:t>
      </w:r>
    </w:p>
    <w:p w14:paraId="73302CA2" w14:textId="77777777" w:rsidR="002E21B7" w:rsidRPr="004C76F7" w:rsidRDefault="002E21B7" w:rsidP="002E21B7">
      <w:pPr>
        <w:tabs>
          <w:tab w:val="right" w:leader="dot" w:pos="9639"/>
        </w:tabs>
        <w:suppressAutoHyphens/>
        <w:rPr>
          <w:lang w:val="lt-LT" w:eastAsia="ar-SA"/>
        </w:rPr>
      </w:pPr>
      <w:r w:rsidRPr="004C76F7">
        <w:rPr>
          <w:lang w:val="lt-LT" w:eastAsia="ar-SA"/>
        </w:rPr>
        <w:t>..............................................................................................................................................................</w:t>
      </w:r>
    </w:p>
    <w:p w14:paraId="1A2D3CC3" w14:textId="77777777" w:rsidR="002E21B7" w:rsidRPr="004C76F7" w:rsidRDefault="002E21B7" w:rsidP="002E21B7">
      <w:pPr>
        <w:tabs>
          <w:tab w:val="right" w:leader="dot" w:pos="9639"/>
        </w:tabs>
        <w:suppressAutoHyphens/>
        <w:rPr>
          <w:lang w:val="lt-LT" w:eastAsia="ar-SA"/>
        </w:rPr>
      </w:pPr>
      <w:r w:rsidRPr="004C76F7">
        <w:rPr>
          <w:lang w:val="lt-LT" w:eastAsia="ar-SA"/>
        </w:rPr>
        <w:t>4.  Teorinės ir praktinės parodomosios amato pristatymo priemonės: turima patirtis ir planai</w:t>
      </w:r>
    </w:p>
    <w:p w14:paraId="5480CCB2"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6C39A9EB" w14:textId="77777777" w:rsidR="002E21B7" w:rsidRPr="004C76F7" w:rsidRDefault="002E21B7" w:rsidP="002E21B7">
      <w:pPr>
        <w:tabs>
          <w:tab w:val="right" w:leader="dot" w:pos="9639"/>
        </w:tabs>
        <w:suppressAutoHyphens/>
        <w:rPr>
          <w:lang w:val="lt-LT" w:eastAsia="ar-SA"/>
        </w:rPr>
      </w:pPr>
    </w:p>
    <w:p w14:paraId="7B3893BB" w14:textId="77777777" w:rsidR="002E21B7" w:rsidRPr="004C76F7" w:rsidRDefault="002E21B7" w:rsidP="002E21B7">
      <w:pPr>
        <w:contextualSpacing/>
        <w:jc w:val="both"/>
        <w:rPr>
          <w:lang w:val="lt-LT" w:eastAsia="ar-SA"/>
        </w:rPr>
      </w:pPr>
      <w:r w:rsidRPr="004C76F7">
        <w:rPr>
          <w:lang w:val="lt-LT" w:eastAsia="ar-SA"/>
        </w:rPr>
        <w:t>5. Teminiai pažintiniai-mokomieji užsiėmimai tinkami ir socialiai pažeidžiamoms grupėms: turima patirtis ir planai</w:t>
      </w:r>
    </w:p>
    <w:p w14:paraId="44885469"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3D1B1424" w14:textId="77777777" w:rsidR="002E21B7" w:rsidRPr="004C76F7" w:rsidRDefault="002E21B7" w:rsidP="002E21B7">
      <w:pPr>
        <w:tabs>
          <w:tab w:val="right" w:leader="dot" w:pos="9639"/>
        </w:tabs>
        <w:suppressAutoHyphens/>
        <w:rPr>
          <w:lang w:val="lt-LT" w:eastAsia="ar-SA"/>
        </w:rPr>
      </w:pPr>
    </w:p>
    <w:p w14:paraId="52E0744E" w14:textId="77777777" w:rsidR="002E21B7" w:rsidRPr="004C76F7" w:rsidRDefault="002E21B7" w:rsidP="002E21B7">
      <w:pPr>
        <w:tabs>
          <w:tab w:val="right" w:leader="dot" w:pos="9639"/>
        </w:tabs>
        <w:suppressAutoHyphens/>
        <w:rPr>
          <w:lang w:val="lt-LT" w:eastAsia="ar-SA"/>
        </w:rPr>
      </w:pPr>
      <w:r w:rsidRPr="004C76F7">
        <w:rPr>
          <w:lang w:val="lt-LT" w:eastAsia="ar-SA"/>
        </w:rPr>
        <w:t>6.</w:t>
      </w:r>
      <w:r w:rsidRPr="004C76F7">
        <w:rPr>
          <w:lang w:val="lt-LT"/>
        </w:rPr>
        <w:t xml:space="preserve"> </w:t>
      </w:r>
      <w:r w:rsidRPr="004C76F7">
        <w:rPr>
          <w:lang w:val="lt-LT" w:eastAsia="ar-SA"/>
        </w:rPr>
        <w:t>Tiriamųjų ir istorinių duomenų apie amato (-ų) istoriją kaupimas, analizė ir taikomasis naudojimas: turima patirtis ir planai</w:t>
      </w:r>
    </w:p>
    <w:p w14:paraId="07DABC44"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6D752DB4" w14:textId="77777777" w:rsidR="002E21B7" w:rsidRPr="004C76F7" w:rsidRDefault="002E21B7" w:rsidP="002E21B7">
      <w:pPr>
        <w:tabs>
          <w:tab w:val="right" w:leader="dot" w:pos="9639"/>
        </w:tabs>
        <w:suppressAutoHyphens/>
        <w:rPr>
          <w:lang w:val="lt-LT" w:eastAsia="ar-SA"/>
        </w:rPr>
      </w:pPr>
    </w:p>
    <w:p w14:paraId="43674AA7" w14:textId="77777777" w:rsidR="002E21B7" w:rsidRPr="004C76F7" w:rsidRDefault="002E21B7" w:rsidP="002E21B7">
      <w:pPr>
        <w:tabs>
          <w:tab w:val="right" w:leader="dot" w:pos="9639"/>
        </w:tabs>
        <w:suppressAutoHyphens/>
        <w:rPr>
          <w:lang w:val="lt-LT" w:eastAsia="ar-SA"/>
        </w:rPr>
      </w:pPr>
      <w:r w:rsidRPr="004C76F7">
        <w:rPr>
          <w:lang w:val="lt-LT" w:eastAsia="ar-SA"/>
        </w:rPr>
        <w:t xml:space="preserve">7.  Turimos darbo priemonės ir galimybės darant replikas: turima patirtis ir planai </w:t>
      </w:r>
    </w:p>
    <w:p w14:paraId="6CA7B0AC"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7831A5AD"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23ADCCF8" w14:textId="77777777" w:rsidR="002E21B7" w:rsidRPr="004C76F7" w:rsidRDefault="002E21B7" w:rsidP="002E21B7">
      <w:pPr>
        <w:tabs>
          <w:tab w:val="right" w:leader="dot" w:pos="9639"/>
        </w:tabs>
        <w:suppressAutoHyphens/>
        <w:rPr>
          <w:lang w:val="lt-LT" w:eastAsia="ar-SA"/>
        </w:rPr>
      </w:pPr>
    </w:p>
    <w:p w14:paraId="5D9D07F4" w14:textId="77777777" w:rsidR="002E21B7" w:rsidRPr="004C76F7" w:rsidRDefault="002E21B7" w:rsidP="002E21B7">
      <w:pPr>
        <w:jc w:val="both"/>
        <w:rPr>
          <w:color w:val="000000" w:themeColor="text1"/>
          <w:lang w:val="lt-LT"/>
        </w:rPr>
      </w:pPr>
      <w:r w:rsidRPr="004C76F7">
        <w:rPr>
          <w:color w:val="000000" w:themeColor="text1"/>
          <w:lang w:val="lt-LT"/>
        </w:rPr>
        <w:t>9.</w:t>
      </w:r>
      <w:r w:rsidRPr="004C76F7">
        <w:rPr>
          <w:color w:val="FF0000"/>
          <w:lang w:val="lt-LT"/>
        </w:rPr>
        <w:t xml:space="preserve">   </w:t>
      </w:r>
      <w:r w:rsidRPr="004C76F7">
        <w:rPr>
          <w:lang w:val="lt-LT"/>
        </w:rPr>
        <w:t>Dalyvavimas Vilniaus ir kitų miestų šventėse ir mugėse: turima patirtis ir planai</w:t>
      </w:r>
    </w:p>
    <w:p w14:paraId="6C470EE1" w14:textId="77777777" w:rsidR="002E21B7" w:rsidRPr="004C76F7" w:rsidRDefault="002E21B7" w:rsidP="002E21B7">
      <w:pPr>
        <w:tabs>
          <w:tab w:val="right" w:leader="dot" w:pos="9639"/>
        </w:tabs>
        <w:suppressAutoHyphens/>
        <w:rPr>
          <w:color w:val="000000" w:themeColor="text1"/>
          <w:lang w:val="lt-LT" w:eastAsia="ar-SA"/>
        </w:rPr>
      </w:pPr>
      <w:r w:rsidRPr="004C76F7">
        <w:rPr>
          <w:color w:val="000000" w:themeColor="text1"/>
          <w:lang w:val="lt-LT" w:eastAsia="ar-SA"/>
        </w:rPr>
        <w:tab/>
      </w:r>
    </w:p>
    <w:p w14:paraId="7D12B583" w14:textId="77777777" w:rsidR="002E21B7" w:rsidRPr="004C76F7" w:rsidRDefault="002E21B7" w:rsidP="002E21B7">
      <w:pPr>
        <w:tabs>
          <w:tab w:val="right" w:leader="dot" w:pos="9639"/>
        </w:tabs>
        <w:suppressAutoHyphens/>
        <w:rPr>
          <w:color w:val="000000" w:themeColor="text1"/>
          <w:lang w:val="lt-LT" w:eastAsia="ar-SA"/>
        </w:rPr>
      </w:pPr>
    </w:p>
    <w:p w14:paraId="51CA5275" w14:textId="77777777" w:rsidR="002E21B7" w:rsidRPr="004C76F7" w:rsidRDefault="002E21B7" w:rsidP="002E21B7">
      <w:pPr>
        <w:tabs>
          <w:tab w:val="right" w:leader="dot" w:pos="9639"/>
        </w:tabs>
        <w:suppressAutoHyphens/>
        <w:rPr>
          <w:color w:val="000000" w:themeColor="text1"/>
          <w:lang w:val="lt-LT" w:eastAsia="ar-SA"/>
        </w:rPr>
      </w:pPr>
      <w:r w:rsidRPr="004C76F7">
        <w:rPr>
          <w:color w:val="000000" w:themeColor="text1"/>
          <w:lang w:val="lt-LT" w:eastAsia="ar-SA"/>
        </w:rPr>
        <w:t>10.  Dalyvavimas ES ir tarptautiniuose projektuose</w:t>
      </w:r>
      <w:bookmarkStart w:id="2" w:name="_Hlk57120335"/>
      <w:r w:rsidRPr="004C76F7">
        <w:rPr>
          <w:color w:val="000000" w:themeColor="text1"/>
          <w:lang w:val="lt-LT" w:eastAsia="ar-SA"/>
        </w:rPr>
        <w:t xml:space="preserve">: turima patirtis ir planai </w:t>
      </w:r>
      <w:bookmarkEnd w:id="2"/>
    </w:p>
    <w:p w14:paraId="59CA33AF"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3D2DB0F8" w14:textId="77777777" w:rsidR="002E21B7" w:rsidRPr="004C76F7" w:rsidRDefault="002E21B7" w:rsidP="002E21B7">
      <w:pPr>
        <w:tabs>
          <w:tab w:val="right" w:leader="dot" w:pos="9639"/>
        </w:tabs>
        <w:suppressAutoHyphens/>
        <w:rPr>
          <w:lang w:val="lt-LT" w:eastAsia="ar-SA"/>
        </w:rPr>
      </w:pPr>
    </w:p>
    <w:p w14:paraId="1CEADF41" w14:textId="77777777" w:rsidR="002E21B7" w:rsidRPr="004C76F7" w:rsidRDefault="002E21B7" w:rsidP="002E21B7">
      <w:pPr>
        <w:tabs>
          <w:tab w:val="right" w:leader="dot" w:pos="9639"/>
        </w:tabs>
        <w:suppressAutoHyphens/>
        <w:rPr>
          <w:lang w:val="lt-LT" w:eastAsia="ar-SA"/>
        </w:rPr>
      </w:pPr>
      <w:r w:rsidRPr="004C76F7">
        <w:rPr>
          <w:lang w:val="lt-LT" w:eastAsia="ar-SA"/>
        </w:rPr>
        <w:t>11.  Teorinis ir praktinis pameistrių ugdymas: turima patirtis ir planai</w:t>
      </w:r>
      <w:r w:rsidRPr="004C76F7">
        <w:rPr>
          <w:lang w:val="lt-LT"/>
        </w:rPr>
        <w:t xml:space="preserve"> </w:t>
      </w:r>
      <w:r w:rsidRPr="004C76F7">
        <w:rPr>
          <w:lang w:val="lt-LT" w:eastAsia="ar-SA"/>
        </w:rPr>
        <w:t xml:space="preserve">...............................................................................................................................................................             </w:t>
      </w:r>
    </w:p>
    <w:p w14:paraId="79838D30" w14:textId="77777777" w:rsidR="002E21B7" w:rsidRPr="004C76F7" w:rsidRDefault="002E21B7" w:rsidP="002E21B7">
      <w:pPr>
        <w:suppressAutoHyphens/>
        <w:jc w:val="center"/>
        <w:rPr>
          <w:b/>
          <w:lang w:val="lt-LT" w:eastAsia="ar-SA"/>
        </w:rPr>
      </w:pPr>
    </w:p>
    <w:p w14:paraId="46CC5CB4" w14:textId="77777777" w:rsidR="002E21B7" w:rsidRPr="004C76F7" w:rsidRDefault="002E21B7" w:rsidP="002E21B7">
      <w:pPr>
        <w:suppressAutoHyphens/>
        <w:jc w:val="center"/>
        <w:rPr>
          <w:b/>
          <w:lang w:val="lt-LT" w:eastAsia="ar-SA"/>
        </w:rPr>
      </w:pPr>
      <w:r w:rsidRPr="004C76F7">
        <w:rPr>
          <w:b/>
          <w:lang w:val="lt-LT" w:eastAsia="ar-SA"/>
        </w:rPr>
        <w:t>VI. PAREIŠKĖJO DEKLARACIJA</w:t>
      </w:r>
    </w:p>
    <w:tbl>
      <w:tblPr>
        <w:tblW w:w="0" w:type="auto"/>
        <w:tblInd w:w="-77" w:type="dxa"/>
        <w:tblLayout w:type="fixed"/>
        <w:tblLook w:val="0000" w:firstRow="0" w:lastRow="0" w:firstColumn="0" w:lastColumn="0" w:noHBand="0" w:noVBand="0"/>
      </w:tblPr>
      <w:tblGrid>
        <w:gridCol w:w="9824"/>
      </w:tblGrid>
      <w:tr w:rsidR="002E21B7" w:rsidRPr="004C76F7" w14:paraId="650F303B" w14:textId="77777777" w:rsidTr="004C76F7">
        <w:tc>
          <w:tcPr>
            <w:tcW w:w="9824" w:type="dxa"/>
            <w:tcBorders>
              <w:top w:val="single" w:sz="4" w:space="0" w:color="000000"/>
              <w:left w:val="single" w:sz="4" w:space="0" w:color="000000"/>
              <w:bottom w:val="single" w:sz="4" w:space="0" w:color="000000"/>
              <w:right w:val="single" w:sz="4" w:space="0" w:color="000000"/>
            </w:tcBorders>
            <w:shd w:val="clear" w:color="auto" w:fill="auto"/>
          </w:tcPr>
          <w:p w14:paraId="290D3F62" w14:textId="77777777" w:rsidR="002E21B7" w:rsidRPr="004C76F7" w:rsidRDefault="002E21B7" w:rsidP="00D7133C">
            <w:pPr>
              <w:suppressAutoHyphens/>
              <w:jc w:val="both"/>
              <w:rPr>
                <w:lang w:val="lt-LT" w:eastAsia="ar-SA"/>
              </w:rPr>
            </w:pPr>
            <w:r w:rsidRPr="004C76F7">
              <w:rPr>
                <w:lang w:val="lt-LT" w:eastAsia="ar-SA"/>
              </w:rPr>
              <w:t>Tvirtiname, kad:</w:t>
            </w:r>
          </w:p>
          <w:p w14:paraId="7C454BD8" w14:textId="77777777" w:rsidR="002E21B7" w:rsidRPr="004C76F7" w:rsidRDefault="002E21B7" w:rsidP="00D7133C">
            <w:pPr>
              <w:suppressAutoHyphens/>
              <w:jc w:val="both"/>
              <w:rPr>
                <w:lang w:val="lt-LT" w:eastAsia="ar-SA"/>
              </w:rPr>
            </w:pPr>
            <w:r w:rsidRPr="004C76F7">
              <w:rPr>
                <w:lang w:val="lt-LT" w:eastAsia="ar-SA"/>
              </w:rPr>
              <w:t>šioje paraiškoje ir prie jos pridėtuose dokumentuose pateikta informacija yra teisinga;</w:t>
            </w:r>
          </w:p>
          <w:p w14:paraId="097B94FC" w14:textId="77777777" w:rsidR="002E21B7" w:rsidRPr="004C76F7" w:rsidRDefault="002E21B7" w:rsidP="00D7133C">
            <w:pPr>
              <w:tabs>
                <w:tab w:val="left" w:pos="988"/>
              </w:tabs>
              <w:suppressAutoHyphens/>
              <w:ind w:right="-1"/>
              <w:jc w:val="both"/>
              <w:rPr>
                <w:lang w:val="lt-LT" w:eastAsia="ar-SA"/>
              </w:rPr>
            </w:pPr>
          </w:p>
        </w:tc>
      </w:tr>
      <w:tr w:rsidR="002E21B7" w:rsidRPr="004C76F7" w14:paraId="0D3BC255" w14:textId="77777777" w:rsidTr="004C76F7">
        <w:tc>
          <w:tcPr>
            <w:tcW w:w="9824" w:type="dxa"/>
            <w:tcBorders>
              <w:top w:val="single" w:sz="4" w:space="0" w:color="000000"/>
              <w:left w:val="single" w:sz="4" w:space="0" w:color="000000"/>
              <w:bottom w:val="single" w:sz="4" w:space="0" w:color="000000"/>
              <w:right w:val="single" w:sz="4" w:space="0" w:color="000000"/>
            </w:tcBorders>
            <w:shd w:val="clear" w:color="auto" w:fill="auto"/>
          </w:tcPr>
          <w:p w14:paraId="12BA397A" w14:textId="1D6F5BCD" w:rsidR="002E21B7" w:rsidRPr="004C76F7" w:rsidRDefault="002E21B7" w:rsidP="00D7133C">
            <w:pPr>
              <w:tabs>
                <w:tab w:val="left" w:pos="1418"/>
                <w:tab w:val="left" w:pos="1560"/>
              </w:tabs>
              <w:rPr>
                <w:lang w:val="lt-LT"/>
              </w:rPr>
            </w:pPr>
            <w:r w:rsidRPr="004C76F7">
              <w:rPr>
                <w:lang w:val="lt-LT" w:eastAsia="ar-SA"/>
              </w:rPr>
              <w:t xml:space="preserve">esame susipažinę su Vilniaus miesto savivaldybės tarybos 2019-11-06 sprendimu </w:t>
            </w:r>
            <w:bookmarkStart w:id="3" w:name="n_4"/>
            <w:r w:rsidRPr="004C76F7">
              <w:rPr>
                <w:lang w:val="lt-LT" w:eastAsia="ar-SA"/>
              </w:rPr>
              <w:t xml:space="preserve">Nr. 1-291 </w:t>
            </w:r>
            <w:bookmarkEnd w:id="3"/>
            <w:r w:rsidRPr="004C76F7">
              <w:rPr>
                <w:lang w:val="lt-LT" w:eastAsia="ar-SA"/>
              </w:rPr>
              <w:t xml:space="preserve">„Dėl Vilniaus miesto savivaldybei nuosavybės teise priklausančio turto nuomos bei panaudos“ ir </w:t>
            </w:r>
            <w:r w:rsidRPr="004C76F7">
              <w:rPr>
                <w:bCs/>
                <w:lang w:val="lt-LT"/>
              </w:rPr>
              <w:t xml:space="preserve">Dailiųjų amatų, </w:t>
            </w:r>
            <w:r w:rsidRPr="004C76F7">
              <w:rPr>
                <w:lang w:val="lt-LT"/>
              </w:rPr>
              <w:t>etnografinių verslų ir mugių programa (toliau – Programa).</w:t>
            </w:r>
          </w:p>
        </w:tc>
      </w:tr>
      <w:tr w:rsidR="002E21B7" w:rsidRPr="004C76F7" w14:paraId="065C5F09" w14:textId="77777777" w:rsidTr="004C76F7">
        <w:tc>
          <w:tcPr>
            <w:tcW w:w="9824" w:type="dxa"/>
            <w:tcBorders>
              <w:top w:val="single" w:sz="4" w:space="0" w:color="000000"/>
              <w:left w:val="single" w:sz="4" w:space="0" w:color="000000"/>
              <w:bottom w:val="single" w:sz="4" w:space="0" w:color="000000"/>
              <w:right w:val="single" w:sz="4" w:space="0" w:color="000000"/>
            </w:tcBorders>
            <w:shd w:val="clear" w:color="auto" w:fill="auto"/>
          </w:tcPr>
          <w:p w14:paraId="489AF585" w14:textId="77777777" w:rsidR="002E21B7" w:rsidRPr="004C76F7" w:rsidRDefault="002E21B7" w:rsidP="00D7133C">
            <w:pPr>
              <w:autoSpaceDE w:val="0"/>
              <w:autoSpaceDN w:val="0"/>
              <w:adjustRightInd w:val="0"/>
              <w:spacing w:line="276" w:lineRule="auto"/>
              <w:jc w:val="both"/>
              <w:rPr>
                <w:lang w:val="lt-LT" w:eastAsia="lt-LT"/>
              </w:rPr>
            </w:pPr>
            <w:r w:rsidRPr="004C76F7">
              <w:rPr>
                <w:lang w:val="lt-LT" w:eastAsia="ar-SA"/>
              </w:rPr>
              <w:t xml:space="preserve">sutinkame su visomis </w:t>
            </w:r>
          </w:p>
          <w:p w14:paraId="7BC9C375" w14:textId="7100E091" w:rsidR="002E21B7" w:rsidRPr="004C76F7" w:rsidRDefault="002E21B7" w:rsidP="00D7133C">
            <w:pPr>
              <w:suppressAutoHyphens/>
              <w:jc w:val="both"/>
              <w:rPr>
                <w:lang w:val="lt-LT"/>
              </w:rPr>
            </w:pPr>
            <w:r w:rsidRPr="004C76F7">
              <w:rPr>
                <w:lang w:val="lt-LT" w:eastAsia="ar-SA"/>
              </w:rPr>
              <w:t xml:space="preserve"> Programos ir nuomos konkurso sąlygomis ir įsipareigojame laikytis Programos ir nuomos konkurso nustatytų reikalavimų ir sąlygų bei pasirašyti </w:t>
            </w:r>
            <w:r w:rsidRPr="004C76F7">
              <w:rPr>
                <w:lang w:val="lt-LT"/>
              </w:rPr>
              <w:t xml:space="preserve">Vilniaus miesto savivaldybės tarybos 2019 m. lapkričio 6 d. sprendimu </w:t>
            </w:r>
            <w:bookmarkStart w:id="4" w:name="n_3"/>
            <w:r w:rsidRPr="004C76F7">
              <w:rPr>
                <w:lang w:val="lt-LT"/>
              </w:rPr>
              <w:t xml:space="preserve">Nr. 1-291 </w:t>
            </w:r>
            <w:bookmarkEnd w:id="4"/>
            <w:r w:rsidRPr="004C76F7">
              <w:rPr>
                <w:lang w:val="lt-LT"/>
              </w:rPr>
              <w:t>„Dėl Vilniaus miesto savivaldybei nuosavybės teise priklausančio turto nuomos bei panaudos“ patvirtintą pavyzdinę patalpų nuomos sutartį.</w:t>
            </w:r>
          </w:p>
        </w:tc>
      </w:tr>
    </w:tbl>
    <w:p w14:paraId="20B695BE" w14:textId="77777777" w:rsidR="002E21B7" w:rsidRPr="004C76F7" w:rsidRDefault="002E21B7" w:rsidP="002E21B7">
      <w:pPr>
        <w:keepNext/>
        <w:numPr>
          <w:ilvl w:val="2"/>
          <w:numId w:val="0"/>
        </w:numPr>
        <w:tabs>
          <w:tab w:val="num" w:pos="720"/>
        </w:tabs>
        <w:suppressAutoHyphens/>
        <w:outlineLvl w:val="2"/>
        <w:rPr>
          <w:lang w:val="lt-LT" w:eastAsia="ar-SA"/>
        </w:rPr>
      </w:pPr>
    </w:p>
    <w:p w14:paraId="179B59B7" w14:textId="77777777" w:rsidR="002E21B7" w:rsidRPr="004C76F7" w:rsidRDefault="002E21B7" w:rsidP="002E21B7">
      <w:pPr>
        <w:keepNext/>
        <w:numPr>
          <w:ilvl w:val="2"/>
          <w:numId w:val="0"/>
        </w:numPr>
        <w:tabs>
          <w:tab w:val="num" w:pos="0"/>
        </w:tabs>
        <w:suppressAutoHyphens/>
        <w:outlineLvl w:val="2"/>
        <w:rPr>
          <w:lang w:val="lt-LT" w:eastAsia="ar-SA"/>
        </w:rPr>
      </w:pPr>
      <w:r w:rsidRPr="004C76F7">
        <w:rPr>
          <w:lang w:val="lt-LT" w:eastAsia="ar-SA"/>
        </w:rPr>
        <w:t>Pastaba. Fizinių asmenų duomenys tvarkomi pagal Lietuvos Respublikos asmens duomenų teisinės apsaugos įstatymo, kuris nustato fizinių asmenų, kaip duomenų subjektų, teises, šių teisių apsaugos tvarką, juridinių ir fizinių asmenų teises, pareigas ir atsakomybę tvarkant asmens duomenis.</w:t>
      </w:r>
    </w:p>
    <w:p w14:paraId="3DCD8418" w14:textId="77777777" w:rsidR="002E21B7" w:rsidRPr="004C76F7" w:rsidRDefault="002E21B7" w:rsidP="002E21B7">
      <w:pPr>
        <w:keepNext/>
        <w:numPr>
          <w:ilvl w:val="2"/>
          <w:numId w:val="0"/>
        </w:numPr>
        <w:tabs>
          <w:tab w:val="num" w:pos="720"/>
        </w:tabs>
        <w:suppressAutoHyphens/>
        <w:ind w:left="720" w:hanging="720"/>
        <w:outlineLvl w:val="2"/>
        <w:rPr>
          <w:b/>
          <w:lang w:val="lt-LT" w:eastAsia="ar-SA"/>
        </w:rPr>
      </w:pPr>
    </w:p>
    <w:p w14:paraId="1051528E" w14:textId="77777777" w:rsidR="002E21B7" w:rsidRPr="004C76F7" w:rsidRDefault="002E21B7" w:rsidP="002E21B7">
      <w:pPr>
        <w:tabs>
          <w:tab w:val="right" w:leader="dot" w:pos="9639"/>
        </w:tabs>
        <w:suppressAutoHyphens/>
        <w:rPr>
          <w:lang w:val="lt-LT" w:eastAsia="ar-SA"/>
        </w:rPr>
      </w:pPr>
      <w:r w:rsidRPr="004C76F7">
        <w:rPr>
          <w:lang w:val="lt-LT" w:eastAsia="ar-SA"/>
        </w:rPr>
        <w:tab/>
      </w:r>
    </w:p>
    <w:p w14:paraId="4AABF2EC" w14:textId="425E41D4" w:rsidR="002E21B7" w:rsidRPr="004C76F7" w:rsidRDefault="002E21B7" w:rsidP="00291E34">
      <w:pPr>
        <w:keepNext/>
        <w:numPr>
          <w:ilvl w:val="4"/>
          <w:numId w:val="0"/>
        </w:numPr>
        <w:tabs>
          <w:tab w:val="num" w:pos="1008"/>
          <w:tab w:val="left" w:pos="8505"/>
        </w:tabs>
        <w:suppressAutoHyphens/>
        <w:ind w:left="1008" w:hanging="1008"/>
        <w:jc w:val="center"/>
        <w:outlineLvl w:val="4"/>
        <w:rPr>
          <w:lang w:val="lt-LT"/>
        </w:rPr>
      </w:pPr>
      <w:r w:rsidRPr="004C76F7">
        <w:rPr>
          <w:i/>
          <w:lang w:val="lt-LT" w:eastAsia="ar-SA"/>
        </w:rPr>
        <w:t>(juridinio/fizinio asmens parašas, pavadinimas/vardas, pavardė)</w:t>
      </w:r>
    </w:p>
    <w:sectPr w:rsidR="002E21B7" w:rsidRPr="004C76F7" w:rsidSect="00314FD5">
      <w:headerReference w:type="default" r:id="rId8"/>
      <w:headerReference w:type="first" r:id="rId9"/>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10923" w14:textId="77777777" w:rsidR="00314FD5" w:rsidRDefault="00314FD5">
      <w:r>
        <w:separator/>
      </w:r>
    </w:p>
  </w:endnote>
  <w:endnote w:type="continuationSeparator" w:id="0">
    <w:p w14:paraId="0B05D7F9" w14:textId="77777777" w:rsidR="00314FD5" w:rsidRDefault="0031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070A1" w14:textId="77777777" w:rsidR="00314FD5" w:rsidRDefault="00314FD5">
      <w:r>
        <w:separator/>
      </w:r>
    </w:p>
  </w:footnote>
  <w:footnote w:type="continuationSeparator" w:id="0">
    <w:p w14:paraId="4A72D849" w14:textId="77777777" w:rsidR="00314FD5" w:rsidRDefault="00314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78F5" w14:textId="77777777" w:rsidR="00615260" w:rsidRDefault="0061526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78F6" w14:textId="77777777" w:rsidR="00615260" w:rsidRDefault="004A4E3E">
    <w:pPr>
      <w:pStyle w:val="Header"/>
      <w:jc w:val="right"/>
    </w:pPr>
    <w:bookmarkStart w:id="5" w:name="specialiojiZyma"/>
    <w:r>
      <w:t xml:space="preserve"> </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118DA"/>
    <w:multiLevelType w:val="hybridMultilevel"/>
    <w:tmpl w:val="DFB49AC2"/>
    <w:lvl w:ilvl="0" w:tplc="CDC23B6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8C25B3"/>
    <w:multiLevelType w:val="multilevel"/>
    <w:tmpl w:val="17461B68"/>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226148"/>
    <w:multiLevelType w:val="hybridMultilevel"/>
    <w:tmpl w:val="A8928BE4"/>
    <w:lvl w:ilvl="0" w:tplc="E14CD540">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243F2B65"/>
    <w:multiLevelType w:val="hybridMultilevel"/>
    <w:tmpl w:val="BF0603AA"/>
    <w:lvl w:ilvl="0" w:tplc="6EF2A61E">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15:restartNumberingAfterBreak="0">
    <w:nsid w:val="29E56C2A"/>
    <w:multiLevelType w:val="multilevel"/>
    <w:tmpl w:val="38CAFF6A"/>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428" w:hanging="435"/>
      </w:pPr>
      <w:rPr>
        <w:rFonts w:hint="default"/>
        <w:color w:val="auto"/>
      </w:rPr>
    </w:lvl>
    <w:lvl w:ilvl="2">
      <w:start w:val="1"/>
      <w:numFmt w:val="decimal"/>
      <w:isLgl/>
      <w:suff w:val="space"/>
      <w:lvlText w:val="%1.%2.%3."/>
      <w:lvlJc w:val="left"/>
      <w:pPr>
        <w:ind w:left="2138" w:hanging="720"/>
      </w:pPr>
      <w:rPr>
        <w:rFonts w:hint="default"/>
        <w:color w:val="auto"/>
      </w:rPr>
    </w:lvl>
    <w:lvl w:ilvl="3">
      <w:start w:val="1"/>
      <w:numFmt w:val="decimal"/>
      <w:isLgl/>
      <w:lvlText w:val="%1.%2.%3.%4."/>
      <w:lvlJc w:val="left"/>
      <w:pPr>
        <w:ind w:left="1440" w:hanging="720"/>
      </w:pPr>
      <w:rPr>
        <w:rFonts w:hint="default"/>
        <w:color w:val="auto"/>
      </w:rPr>
    </w:lvl>
    <w:lvl w:ilvl="4">
      <w:start w:val="1"/>
      <w:numFmt w:val="decimal"/>
      <w:isLgl/>
      <w:lvlText w:val="%1.%2.%3.%4.%5."/>
      <w:lvlJc w:val="left"/>
      <w:pPr>
        <w:ind w:left="1800" w:hanging="1080"/>
      </w:pPr>
      <w:rPr>
        <w:rFonts w:hint="default"/>
        <w:color w:val="auto"/>
      </w:rPr>
    </w:lvl>
    <w:lvl w:ilvl="5">
      <w:start w:val="1"/>
      <w:numFmt w:val="decimal"/>
      <w:isLgl/>
      <w:lvlText w:val="%1.%2.%3.%4.%5.%6."/>
      <w:lvlJc w:val="left"/>
      <w:pPr>
        <w:ind w:left="1800" w:hanging="1080"/>
      </w:pPr>
      <w:rPr>
        <w:rFonts w:hint="default"/>
        <w:color w:val="auto"/>
      </w:rPr>
    </w:lvl>
    <w:lvl w:ilvl="6">
      <w:start w:val="1"/>
      <w:numFmt w:val="decimal"/>
      <w:isLgl/>
      <w:lvlText w:val="%1.%2.%3.%4.%5.%6.%7."/>
      <w:lvlJc w:val="left"/>
      <w:pPr>
        <w:ind w:left="2160" w:hanging="1440"/>
      </w:pPr>
      <w:rPr>
        <w:rFonts w:hint="default"/>
        <w:color w:val="auto"/>
      </w:rPr>
    </w:lvl>
    <w:lvl w:ilvl="7">
      <w:start w:val="1"/>
      <w:numFmt w:val="decimal"/>
      <w:isLgl/>
      <w:lvlText w:val="%1.%2.%3.%4.%5.%6.%7.%8."/>
      <w:lvlJc w:val="left"/>
      <w:pPr>
        <w:ind w:left="2160" w:hanging="1440"/>
      </w:pPr>
      <w:rPr>
        <w:rFonts w:hint="default"/>
        <w:color w:val="auto"/>
      </w:rPr>
    </w:lvl>
    <w:lvl w:ilvl="8">
      <w:start w:val="1"/>
      <w:numFmt w:val="decimal"/>
      <w:isLgl/>
      <w:lvlText w:val="%1.%2.%3.%4.%5.%6.%7.%8.%9."/>
      <w:lvlJc w:val="left"/>
      <w:pPr>
        <w:ind w:left="2520" w:hanging="1800"/>
      </w:pPr>
      <w:rPr>
        <w:rFonts w:hint="default"/>
        <w:color w:val="auto"/>
      </w:rPr>
    </w:lvl>
  </w:abstractNum>
  <w:abstractNum w:abstractNumId="5" w15:restartNumberingAfterBreak="0">
    <w:nsid w:val="457424F1"/>
    <w:multiLevelType w:val="multilevel"/>
    <w:tmpl w:val="E646890E"/>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71006B8"/>
    <w:multiLevelType w:val="hybridMultilevel"/>
    <w:tmpl w:val="D3F61604"/>
    <w:lvl w:ilvl="0" w:tplc="67D6E070">
      <w:start w:val="1"/>
      <w:numFmt w:val="upperRoman"/>
      <w:lvlText w:val="%1."/>
      <w:lvlJc w:val="left"/>
      <w:pPr>
        <w:ind w:left="2520" w:hanging="720"/>
      </w:pPr>
      <w:rPr>
        <w:rFonts w:hint="default"/>
      </w:r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7" w15:restartNumberingAfterBreak="0">
    <w:nsid w:val="520A0DD0"/>
    <w:multiLevelType w:val="hybridMultilevel"/>
    <w:tmpl w:val="33BC32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7CD19C6"/>
    <w:multiLevelType w:val="hybridMultilevel"/>
    <w:tmpl w:val="81869894"/>
    <w:lvl w:ilvl="0" w:tplc="4BBCC0D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5C840D38"/>
    <w:multiLevelType w:val="multilevel"/>
    <w:tmpl w:val="A1AAA686"/>
    <w:lvl w:ilvl="0">
      <w:start w:val="6"/>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15:restartNumberingAfterBreak="0">
    <w:nsid w:val="64EC70A5"/>
    <w:multiLevelType w:val="hybridMultilevel"/>
    <w:tmpl w:val="95B27596"/>
    <w:lvl w:ilvl="0" w:tplc="CB46F3E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66D70F90"/>
    <w:multiLevelType w:val="hybridMultilevel"/>
    <w:tmpl w:val="A42EE734"/>
    <w:lvl w:ilvl="0" w:tplc="4C888B9E">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2" w15:restartNumberingAfterBreak="0">
    <w:nsid w:val="6EB20048"/>
    <w:multiLevelType w:val="multilevel"/>
    <w:tmpl w:val="E6362C64"/>
    <w:lvl w:ilvl="0">
      <w:start w:val="7"/>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7C7A35C3"/>
    <w:multiLevelType w:val="multilevel"/>
    <w:tmpl w:val="63C876A2"/>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431009394">
    <w:abstractNumId w:val="8"/>
  </w:num>
  <w:num w:numId="2" w16cid:durableId="1379623988">
    <w:abstractNumId w:val="0"/>
  </w:num>
  <w:num w:numId="3" w16cid:durableId="2063743970">
    <w:abstractNumId w:val="2"/>
  </w:num>
  <w:num w:numId="4" w16cid:durableId="809253501">
    <w:abstractNumId w:val="11"/>
  </w:num>
  <w:num w:numId="5" w16cid:durableId="246310937">
    <w:abstractNumId w:val="7"/>
  </w:num>
  <w:num w:numId="6" w16cid:durableId="801004420">
    <w:abstractNumId w:val="6"/>
  </w:num>
  <w:num w:numId="7" w16cid:durableId="1093476432">
    <w:abstractNumId w:val="4"/>
  </w:num>
  <w:num w:numId="8" w16cid:durableId="353380524">
    <w:abstractNumId w:val="9"/>
  </w:num>
  <w:num w:numId="9" w16cid:durableId="1220093013">
    <w:abstractNumId w:val="13"/>
  </w:num>
  <w:num w:numId="10" w16cid:durableId="1507984219">
    <w:abstractNumId w:val="12"/>
  </w:num>
  <w:num w:numId="11" w16cid:durableId="471757876">
    <w:abstractNumId w:val="10"/>
  </w:num>
  <w:num w:numId="12" w16cid:durableId="736363911">
    <w:abstractNumId w:val="3"/>
  </w:num>
  <w:num w:numId="13" w16cid:durableId="1507133793">
    <w:abstractNumId w:val="5"/>
  </w:num>
  <w:num w:numId="14" w16cid:durableId="1199126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00523D"/>
    <w:rsid w:val="000C14E4"/>
    <w:rsid w:val="00121772"/>
    <w:rsid w:val="001C63F7"/>
    <w:rsid w:val="001D5A41"/>
    <w:rsid w:val="00214423"/>
    <w:rsid w:val="00235E0A"/>
    <w:rsid w:val="002510C8"/>
    <w:rsid w:val="00275437"/>
    <w:rsid w:val="00291E34"/>
    <w:rsid w:val="002E21B7"/>
    <w:rsid w:val="00310C10"/>
    <w:rsid w:val="00314FD5"/>
    <w:rsid w:val="0032216E"/>
    <w:rsid w:val="00345D94"/>
    <w:rsid w:val="004001CF"/>
    <w:rsid w:val="00412DE7"/>
    <w:rsid w:val="00426B37"/>
    <w:rsid w:val="00432FA0"/>
    <w:rsid w:val="00484183"/>
    <w:rsid w:val="00491339"/>
    <w:rsid w:val="004A4E3E"/>
    <w:rsid w:val="004C29BF"/>
    <w:rsid w:val="004C76F7"/>
    <w:rsid w:val="005170AC"/>
    <w:rsid w:val="00582CF5"/>
    <w:rsid w:val="00615260"/>
    <w:rsid w:val="0061686A"/>
    <w:rsid w:val="006305A5"/>
    <w:rsid w:val="006A3CC6"/>
    <w:rsid w:val="006F4CB5"/>
    <w:rsid w:val="00720E95"/>
    <w:rsid w:val="007569BB"/>
    <w:rsid w:val="00760437"/>
    <w:rsid w:val="0076530A"/>
    <w:rsid w:val="0078388D"/>
    <w:rsid w:val="00790322"/>
    <w:rsid w:val="007E1945"/>
    <w:rsid w:val="00801EA4"/>
    <w:rsid w:val="0081332A"/>
    <w:rsid w:val="00851309"/>
    <w:rsid w:val="008572F2"/>
    <w:rsid w:val="0087309E"/>
    <w:rsid w:val="008A2A6C"/>
    <w:rsid w:val="008B5953"/>
    <w:rsid w:val="008C5675"/>
    <w:rsid w:val="008D6C55"/>
    <w:rsid w:val="008E0021"/>
    <w:rsid w:val="009405AA"/>
    <w:rsid w:val="009A0276"/>
    <w:rsid w:val="00A36869"/>
    <w:rsid w:val="00A37C13"/>
    <w:rsid w:val="00AE0798"/>
    <w:rsid w:val="00AE6899"/>
    <w:rsid w:val="00B84A98"/>
    <w:rsid w:val="00BA26AD"/>
    <w:rsid w:val="00C04B25"/>
    <w:rsid w:val="00C6795A"/>
    <w:rsid w:val="00CB3847"/>
    <w:rsid w:val="00D0542B"/>
    <w:rsid w:val="00D53536"/>
    <w:rsid w:val="00D87BFA"/>
    <w:rsid w:val="00DD41B1"/>
    <w:rsid w:val="00DF1EAE"/>
    <w:rsid w:val="00E20BE6"/>
    <w:rsid w:val="00E45AC9"/>
    <w:rsid w:val="00EA1D4F"/>
    <w:rsid w:val="00EC31DB"/>
    <w:rsid w:val="00F41F2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278DA"/>
  <w15:docId w15:val="{E9A0C57F-0ADD-469E-97CC-A9C26C12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uiPriority="31"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0A3"/>
    <w:rPr>
      <w:sz w:val="24"/>
      <w:szCs w:val="24"/>
      <w:lang w:val="en-GB" w:eastAsia="en-US"/>
    </w:rPr>
  </w:style>
  <w:style w:type="paragraph" w:styleId="Heading1">
    <w:name w:val="heading 1"/>
    <w:basedOn w:val="Normal"/>
    <w:next w:val="Normal"/>
    <w:link w:val="Heading1Char"/>
    <w:qFormat/>
    <w:rsid w:val="002E21B7"/>
    <w:pPr>
      <w:keepNext/>
      <w:keepLines/>
      <w:spacing w:before="240"/>
      <w:outlineLvl w:val="0"/>
    </w:pPr>
    <w:rPr>
      <w:rFonts w:asciiTheme="majorHAnsi" w:eastAsiaTheme="majorEastAsia" w:hAnsiTheme="majorHAnsi" w:cstheme="majorBidi"/>
      <w:color w:val="2E74B5" w:themeColor="accent1" w:themeShade="BF"/>
      <w:sz w:val="32"/>
      <w:szCs w:val="3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21B7"/>
    <w:rPr>
      <w:rFonts w:asciiTheme="majorHAnsi" w:eastAsiaTheme="majorEastAsia" w:hAnsiTheme="majorHAnsi" w:cstheme="majorBidi"/>
      <w:color w:val="2E74B5" w:themeColor="accent1" w:themeShade="BF"/>
      <w:sz w:val="32"/>
      <w:szCs w:val="32"/>
      <w:lang w:eastAsia="en-US"/>
    </w:rPr>
  </w:style>
  <w:style w:type="paragraph" w:styleId="Header">
    <w:name w:val="header"/>
    <w:basedOn w:val="Normal"/>
    <w:link w:val="HeaderChar"/>
    <w:uiPriority w:val="99"/>
    <w:rsid w:val="009670A3"/>
    <w:pPr>
      <w:tabs>
        <w:tab w:val="center" w:pos="4819"/>
        <w:tab w:val="right" w:pos="9638"/>
      </w:tabs>
    </w:pPr>
  </w:style>
  <w:style w:type="character" w:customStyle="1" w:styleId="HeaderChar">
    <w:name w:val="Header Char"/>
    <w:basedOn w:val="DefaultParagraphFont"/>
    <w:link w:val="Header"/>
    <w:uiPriority w:val="99"/>
    <w:rsid w:val="002E21B7"/>
    <w:rPr>
      <w:sz w:val="24"/>
      <w:szCs w:val="24"/>
      <w:lang w:val="en-GB" w:eastAsia="en-US"/>
    </w:rPr>
  </w:style>
  <w:style w:type="paragraph" w:styleId="Footer">
    <w:name w:val="footer"/>
    <w:basedOn w:val="Normal"/>
    <w:link w:val="FooterChar"/>
    <w:uiPriority w:val="99"/>
    <w:rsid w:val="009670A3"/>
    <w:pPr>
      <w:tabs>
        <w:tab w:val="center" w:pos="4819"/>
        <w:tab w:val="right" w:pos="9638"/>
      </w:tabs>
    </w:pPr>
  </w:style>
  <w:style w:type="character" w:customStyle="1" w:styleId="FooterChar">
    <w:name w:val="Footer Char"/>
    <w:basedOn w:val="DefaultParagraphFont"/>
    <w:link w:val="Footer"/>
    <w:uiPriority w:val="99"/>
    <w:rsid w:val="002E21B7"/>
    <w:rPr>
      <w:sz w:val="24"/>
      <w:szCs w:val="24"/>
      <w:lang w:val="en-GB" w:eastAsia="en-US"/>
    </w:rPr>
  </w:style>
  <w:style w:type="table" w:styleId="TableGrid">
    <w:name w:val="Table Grid"/>
    <w:basedOn w:val="TableNormal"/>
    <w:rsid w:val="00967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1332A"/>
    <w:rPr>
      <w:rFonts w:ascii="Tahoma" w:hAnsi="Tahoma" w:cs="Tahoma"/>
      <w:sz w:val="16"/>
      <w:szCs w:val="16"/>
    </w:rPr>
  </w:style>
  <w:style w:type="character" w:customStyle="1" w:styleId="BalloonTextChar">
    <w:name w:val="Balloon Text Char"/>
    <w:basedOn w:val="DefaultParagraphFont"/>
    <w:link w:val="BalloonText"/>
    <w:rsid w:val="0081332A"/>
    <w:rPr>
      <w:rFonts w:ascii="Tahoma" w:hAnsi="Tahoma" w:cs="Tahoma"/>
      <w:sz w:val="16"/>
      <w:szCs w:val="16"/>
      <w:lang w:val="en-GB" w:eastAsia="en-US"/>
    </w:rPr>
  </w:style>
  <w:style w:type="paragraph" w:styleId="ListParagraph">
    <w:name w:val="List Paragraph"/>
    <w:basedOn w:val="Normal"/>
    <w:uiPriority w:val="34"/>
    <w:qFormat/>
    <w:rsid w:val="002E21B7"/>
    <w:pPr>
      <w:ind w:left="720"/>
      <w:contextualSpacing/>
    </w:pPr>
    <w:rPr>
      <w:lang w:val="lt-LT"/>
    </w:rPr>
  </w:style>
  <w:style w:type="character" w:styleId="CommentReference">
    <w:name w:val="annotation reference"/>
    <w:basedOn w:val="DefaultParagraphFont"/>
    <w:rsid w:val="002E21B7"/>
    <w:rPr>
      <w:sz w:val="16"/>
      <w:szCs w:val="16"/>
    </w:rPr>
  </w:style>
  <w:style w:type="paragraph" w:styleId="CommentText">
    <w:name w:val="annotation text"/>
    <w:basedOn w:val="Normal"/>
    <w:link w:val="CommentTextChar"/>
    <w:rsid w:val="002E21B7"/>
    <w:rPr>
      <w:sz w:val="20"/>
      <w:szCs w:val="20"/>
      <w:lang w:val="lt-LT"/>
    </w:rPr>
  </w:style>
  <w:style w:type="character" w:customStyle="1" w:styleId="CommentTextChar">
    <w:name w:val="Comment Text Char"/>
    <w:basedOn w:val="DefaultParagraphFont"/>
    <w:link w:val="CommentText"/>
    <w:rsid w:val="002E21B7"/>
    <w:rPr>
      <w:lang w:eastAsia="en-US"/>
    </w:rPr>
  </w:style>
  <w:style w:type="paragraph" w:styleId="CommentSubject">
    <w:name w:val="annotation subject"/>
    <w:basedOn w:val="CommentText"/>
    <w:next w:val="CommentText"/>
    <w:link w:val="CommentSubjectChar"/>
    <w:rsid w:val="002E21B7"/>
    <w:rPr>
      <w:b/>
      <w:bCs/>
    </w:rPr>
  </w:style>
  <w:style w:type="character" w:customStyle="1" w:styleId="CommentSubjectChar">
    <w:name w:val="Comment Subject Char"/>
    <w:basedOn w:val="CommentTextChar"/>
    <w:link w:val="CommentSubject"/>
    <w:rsid w:val="002E21B7"/>
    <w:rPr>
      <w:b/>
      <w:bCs/>
      <w:lang w:eastAsia="en-US"/>
    </w:rPr>
  </w:style>
  <w:style w:type="paragraph" w:styleId="NoSpacing">
    <w:name w:val="No Spacing"/>
    <w:rsid w:val="002E21B7"/>
    <w:pPr>
      <w:suppressAutoHyphens/>
      <w:autoSpaceDN w:val="0"/>
      <w:textAlignment w:val="baseline"/>
    </w:pPr>
    <w:rPr>
      <w:rFonts w:ascii="Calibri" w:eastAsia="Calibri" w:hAnsi="Calibri" w:cs="Arial"/>
      <w:sz w:val="22"/>
      <w:szCs w:val="22"/>
      <w:lang w:eastAsia="en-US"/>
    </w:rPr>
  </w:style>
  <w:style w:type="character" w:styleId="Hyperlink">
    <w:name w:val="Hyperlink"/>
    <w:basedOn w:val="DefaultParagraphFont"/>
    <w:rsid w:val="002E21B7"/>
    <w:rPr>
      <w:color w:val="0563C1" w:themeColor="hyperlink"/>
      <w:u w:val="single"/>
    </w:rPr>
  </w:style>
  <w:style w:type="character" w:styleId="Strong">
    <w:name w:val="Strong"/>
    <w:basedOn w:val="DefaultParagraphFont"/>
    <w:qFormat/>
    <w:rsid w:val="002E21B7"/>
    <w:rPr>
      <w:b/>
      <w:bCs/>
    </w:rPr>
  </w:style>
  <w:style w:type="paragraph" w:styleId="Subtitle">
    <w:name w:val="Subtitle"/>
    <w:basedOn w:val="Normal"/>
    <w:next w:val="Normal"/>
    <w:link w:val="SubtitleChar"/>
    <w:qFormat/>
    <w:rsid w:val="002E21B7"/>
    <w:pPr>
      <w:numPr>
        <w:ilvl w:val="1"/>
      </w:numPr>
      <w:spacing w:after="160"/>
    </w:pPr>
    <w:rPr>
      <w:rFonts w:asciiTheme="minorHAnsi" w:eastAsiaTheme="minorEastAsia" w:hAnsiTheme="minorHAnsi" w:cstheme="minorBidi"/>
      <w:color w:val="5A5A5A" w:themeColor="text1" w:themeTint="A5"/>
      <w:spacing w:val="15"/>
      <w:sz w:val="22"/>
      <w:szCs w:val="22"/>
      <w:lang w:val="lt-LT"/>
    </w:rPr>
  </w:style>
  <w:style w:type="character" w:customStyle="1" w:styleId="SubtitleChar">
    <w:name w:val="Subtitle Char"/>
    <w:basedOn w:val="DefaultParagraphFont"/>
    <w:link w:val="Subtitle"/>
    <w:rsid w:val="002E21B7"/>
    <w:rPr>
      <w:rFonts w:asciiTheme="minorHAnsi" w:eastAsiaTheme="minorEastAsia" w:hAnsiTheme="minorHAnsi" w:cstheme="minorBidi"/>
      <w:color w:val="5A5A5A" w:themeColor="text1" w:themeTint="A5"/>
      <w:spacing w:val="15"/>
      <w:sz w:val="22"/>
      <w:szCs w:val="22"/>
      <w:lang w:eastAsia="en-US"/>
    </w:rPr>
  </w:style>
  <w:style w:type="character" w:styleId="SubtleReference">
    <w:name w:val="Subtle Reference"/>
    <w:basedOn w:val="DefaultParagraphFont"/>
    <w:uiPriority w:val="31"/>
    <w:qFormat/>
    <w:rsid w:val="002E21B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039e328b584d4ab8a14d228104186aa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0BB90-449C-4C57-AC21-8FDCA0CB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039e328b584d4ab8a14d228104186aa9</Template>
  <TotalTime>0</TotalTime>
  <Pages>2</Pages>
  <Words>735</Words>
  <Characters>4195</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TARYBOS 2001-12-28 SPRENDIMO NR. 474 „DĖL DAILIŲJŲ AMATŲ, ETNOGRAFINIŲ VERSLŲ IR MUGIŲ PROGRAMOS TVIRTINIMO“ PAKEITIMO</vt:lpstr>
      <vt:lpstr/>
    </vt:vector>
  </TitlesOfParts>
  <Manager>2021-06-23</Manager>
  <Company>SINTAGMA</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TARYBOS 2001-12-28 SPRENDIMO NR. 474 „DĖL DAILIŲJŲ AMATŲ, ETNOGRAFINIŲ VERSLŲ IR MUGIŲ PROGRAMOS TVIRTINIMO“ PAKEITIMO</dc:title>
  <dc:subject>1-1034</dc:subject>
  <dc:creator>VILNIAUS MIESTO SAVIVALDYBĖS TARYBA</dc:creator>
  <cp:lastModifiedBy>Jurate Raugaliene</cp:lastModifiedBy>
  <cp:revision>2</cp:revision>
  <cp:lastPrinted>2023-11-22T14:44:00Z</cp:lastPrinted>
  <dcterms:created xsi:type="dcterms:W3CDTF">2024-01-25T12:48:00Z</dcterms:created>
  <dcterms:modified xsi:type="dcterms:W3CDTF">2024-01-25T12:48:00Z</dcterms:modified>
  <cp:category>SPRENDIMAS</cp:category>
</cp:coreProperties>
</file>